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BA78" w14:textId="42FC38CE" w:rsidR="002C3823" w:rsidRDefault="000D3391" w:rsidP="000D3391">
      <w:pPr>
        <w:spacing w:before="100" w:beforeAutospacing="1" w:after="0"/>
        <w:ind w:left="57" w:right="850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0EDDB216" wp14:editId="6A05BC59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2FE">
        <w:t xml:space="preserve"> </w:t>
      </w:r>
      <w:r w:rsidR="008B3ED4">
        <w:t xml:space="preserve"> </w:t>
      </w:r>
    </w:p>
    <w:p w14:paraId="6F3F88EC" w14:textId="77777777" w:rsidR="000D3391" w:rsidRDefault="000D3391" w:rsidP="000D3391">
      <w:pPr>
        <w:ind w:left="57" w:right="850"/>
      </w:pPr>
    </w:p>
    <w:p w14:paraId="0ACF616E" w14:textId="20BCF99B" w:rsidR="00772935" w:rsidRPr="00772935" w:rsidRDefault="007423F7" w:rsidP="00FF241B">
      <w:pPr>
        <w:tabs>
          <w:tab w:val="left" w:pos="948"/>
        </w:tabs>
        <w:ind w:left="57" w:right="1134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FF24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FF24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FF24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981C2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Notre </w:t>
      </w:r>
      <w:r w:rsidR="00AE5BD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voyage</w:t>
      </w:r>
      <w:r w:rsidR="002A663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BB20CD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à </w:t>
      </w:r>
      <w:r w:rsidR="0010060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la Côte d’Azur du 2</w:t>
      </w:r>
      <w:r w:rsidR="009D3FB9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6 au 29</w:t>
      </w:r>
      <w:r w:rsidR="0010060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29683A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a</w:t>
      </w:r>
      <w:r w:rsidR="00FE1FD9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o</w:t>
      </w:r>
      <w:r w:rsidR="00FB200C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û</w:t>
      </w:r>
      <w:r w:rsidR="0029683A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t </w:t>
      </w:r>
      <w:r w:rsidR="009D3FB9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2021 </w:t>
      </w:r>
    </w:p>
    <w:p w14:paraId="7EC4AF6A" w14:textId="4862779C" w:rsidR="007A0CBF" w:rsidRDefault="00981C2B" w:rsidP="001F3BC7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Après quelques années, nous retrouvons à </w:t>
      </w:r>
      <w:r w:rsidRPr="00D93C66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Nice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n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otre guide Jean-Louis Re</w:t>
      </w:r>
      <w:r w:rsidR="008E214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p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pert</w:t>
      </w:r>
      <w:r w:rsidR="008E214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Avant de rejoindre l’hôtel le bus nous emmène en haut du</w:t>
      </w:r>
      <w:r w:rsidR="00D4704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5D4869" w:rsidRPr="00D93C66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 xml:space="preserve">Mont </w:t>
      </w:r>
      <w:proofErr w:type="spellStart"/>
      <w:r w:rsidR="005D4869" w:rsidRPr="00D93C66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Boron</w:t>
      </w:r>
      <w:proofErr w:type="spellEnd"/>
      <w:r w:rsidR="00935D97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,</w:t>
      </w:r>
      <w:r w:rsidR="00794B45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à 178</w:t>
      </w:r>
      <w:r w:rsidR="00C66C5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794B45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m au-dessus de la mer 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d’où nous avons</w:t>
      </w:r>
      <w:r w:rsidR="00C66C5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une </w:t>
      </w:r>
      <w:r w:rsidR="00794B45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vue imprenable sur l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e port et la mer.</w:t>
      </w:r>
      <w:r w:rsidR="005D4869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 </w:t>
      </w:r>
      <w:r w:rsidR="00D4704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Lors de notre dernier voyage, nous avions largement visité la ville et plusieurs de ses musées. Ce voyage-ci, nous explorons donc 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des</w:t>
      </w:r>
      <w:r w:rsidR="00C769D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partie</w:t>
      </w:r>
      <w:r w:rsidR="00F6211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s</w:t>
      </w:r>
      <w:r w:rsidR="00C769D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de la côte</w:t>
      </w:r>
      <w:r w:rsidR="00D4704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que nous ne connaissions pas encore.</w:t>
      </w:r>
    </w:p>
    <w:p w14:paraId="0EC6C25D" w14:textId="273B5D86" w:rsidR="007A0CBF" w:rsidRDefault="007A0CBF" w:rsidP="001F3BC7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57183BC6" w14:textId="56EE9AC4" w:rsidR="006D371F" w:rsidRDefault="00C769DD" w:rsidP="002744F4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Le lendemain matin, nous partons</w:t>
      </w:r>
      <w:r w:rsidR="00F6211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visiter</w:t>
      </w:r>
      <w:r w:rsidR="005D4869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7A0CB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la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F329AB" w:rsidRPr="00D93C66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 xml:space="preserve">villa </w:t>
      </w:r>
      <w:proofErr w:type="spellStart"/>
      <w:r w:rsidR="00F329AB" w:rsidRPr="00D93C66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Kerylos</w:t>
      </w:r>
      <w:proofErr w:type="spellEnd"/>
      <w:r w:rsidR="005D4869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à </w:t>
      </w:r>
      <w:r w:rsidR="005D4869" w:rsidRPr="00D93C66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Beaulieu sur Mer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, r</w:t>
      </w:r>
      <w:r w:rsidR="00DB4944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eco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nstitution</w:t>
      </w:r>
      <w:r w:rsidR="00E07C3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par l’archéologue Théodore Reich en 1</w:t>
      </w:r>
      <w:r w:rsidR="000E102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9</w:t>
      </w:r>
      <w:r w:rsidR="00E07C3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02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d’une somptueuse villa de la</w:t>
      </w:r>
      <w:r w:rsidR="0045470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Grèce antique, au bord de la Méditerranée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, à la pointe des fourmis.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Kerylos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est le nom grec de l’alcyon, oiseau mythique d’heureux présage.  Dans la villa, 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marbres de Carrare, albâtres, bois exotiques, bronze</w:t>
      </w:r>
      <w:r w:rsidR="00E07C3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, lits tressés de cuir, 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authentiques vases er mosa</w:t>
      </w:r>
      <w:r w:rsidR="00F1149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ï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ques antiques, lampes et statuettes de Tanagra</w:t>
      </w:r>
      <w:r w:rsidR="00F6211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.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 D</w:t>
      </w:r>
      <w:r w:rsidR="00E07C3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epuis 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le </w:t>
      </w:r>
      <w:r w:rsidR="00F6211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parc de lauriers roses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,</w:t>
      </w:r>
      <w:r w:rsidR="00F6211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oliviers et palmiers, nous avons une belle vue sur </w:t>
      </w:r>
      <w:r w:rsidR="001E32E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le 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Cap Ferrat, Eze et le cap d’Ail.</w:t>
      </w:r>
      <w:r w:rsidR="00FF7BB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 </w:t>
      </w:r>
    </w:p>
    <w:p w14:paraId="17821D94" w14:textId="77777777" w:rsidR="006D371F" w:rsidRDefault="006D371F" w:rsidP="001F3BC7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787C93A5" w14:textId="168C3C70" w:rsidR="0094336C" w:rsidRDefault="00F62110" w:rsidP="001F3BC7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Nous déjeunons sur le </w:t>
      </w:r>
      <w:r w:rsidR="00DB4944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port, </w:t>
      </w:r>
      <w:r w:rsidR="001E32E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puis 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partons à</w:t>
      </w:r>
      <w:r w:rsidR="00F329A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DB4944" w:rsidRPr="00D93C66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Biot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DB4944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visite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r le</w:t>
      </w:r>
      <w:r w:rsidR="00DB4944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DB4944" w:rsidRPr="00D93C66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musée Fernand Léger</w:t>
      </w:r>
      <w:r w:rsidR="008E214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94336C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et nous découvrons l’édifice dont la façade est ornée d’une mosaïque-céramique de 500m2. A l’intérieur, un vitrail de 50 m2 éclaire l’étage. Le musée présente une grande rétrospective de l’œuvre de l’artiste. Il est entouré d’un beau parc avec quelques-unes de ses sculptures. </w:t>
      </w:r>
    </w:p>
    <w:p w14:paraId="0E5322A5" w14:textId="196479FB" w:rsidR="00DB4944" w:rsidRDefault="0094336C" w:rsidP="002744F4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Nous continuons</w:t>
      </w:r>
      <w:r w:rsidR="00773F84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vers </w:t>
      </w:r>
      <w:r w:rsidR="00DB4944" w:rsidRPr="00B36CB9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Cagnes</w:t>
      </w:r>
      <w:r w:rsidR="00794B45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et</w:t>
      </w:r>
      <w:r w:rsidR="00DB4944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l</w:t>
      </w:r>
      <w:r w:rsidR="007A0CB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a maison</w:t>
      </w:r>
      <w:r w:rsidR="00594DD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2B0EB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où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B21066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Auguste</w:t>
      </w:r>
      <w:r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 xml:space="preserve"> </w:t>
      </w:r>
      <w:r w:rsidR="00DB4944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Renoir</w:t>
      </w:r>
      <w:r w:rsidR="00794B45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a passé ses douze dernières années.</w:t>
      </w:r>
      <w:r w:rsidR="00B21066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La maison et le parc d’oranger</w:t>
      </w:r>
      <w:r w:rsidR="006D2789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s</w:t>
      </w:r>
      <w:r w:rsidR="00B21066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, citronniers, palmiers, oliviers, …sont restés tels quels et l’on s’attend presque à y rencontrer le vieux peintre alors infirme, dans sa chaise roulante.  On peut aussi voir quelques-unes de ses œuvres dans la maison.</w:t>
      </w:r>
    </w:p>
    <w:p w14:paraId="2F6842B1" w14:textId="67CF7B5D" w:rsidR="007A0CBF" w:rsidRDefault="007A0CBF" w:rsidP="001F3BC7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1E5C15E7" w14:textId="6BB98389" w:rsidR="00277731" w:rsidRDefault="00FF241B" w:rsidP="002744F4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7A0CB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Le </w:t>
      </w:r>
      <w:r w:rsidR="006D2789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lendemain, nous partons pour </w:t>
      </w:r>
      <w:r w:rsidR="007A0CBF" w:rsidRPr="00B36CB9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Villefranche</w:t>
      </w:r>
      <w:r w:rsidR="006D2789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et nous promenons tout d’abord dans l’imposante </w:t>
      </w:r>
      <w:r w:rsidR="006D2789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citadelle</w:t>
      </w:r>
      <w:r w:rsidR="000B752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du XVI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e</w:t>
      </w:r>
      <w:r w:rsidR="000B752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siècle</w:t>
      </w:r>
      <w:r w:rsidR="006D2789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, </w:t>
      </w:r>
      <w:r w:rsidR="000B752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laquelle abrite aussi un musée dans l’ancienne chapelle St Elme, qui présente des expositions temporaires.  Nous descendons </w:t>
      </w:r>
      <w:r w:rsidR="0027773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les</w:t>
      </w:r>
      <w:r w:rsidR="000B752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petites ruelles aux maisons à façades rouges du XVIIe siècle vers le charmant port de pêche.  </w:t>
      </w:r>
      <w:r w:rsidR="0027773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Nous passons d’abord par l’église St Michel des XVe et XVIIIe, puis </w:t>
      </w:r>
      <w:r w:rsidR="000B752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visitons la belle </w:t>
      </w:r>
      <w:r w:rsidR="00454701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chapelle St-Pierre</w:t>
      </w:r>
      <w:r w:rsidR="0045470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décorée par Jean Cocteau</w:t>
      </w:r>
      <w:r w:rsidR="00E07C3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de fresques </w:t>
      </w:r>
      <w:r w:rsidR="0027773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spectaculaires </w:t>
      </w:r>
      <w:r w:rsidR="00E07C3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sur la vie du saint.</w:t>
      </w:r>
      <w:r w:rsidR="00B3781A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 </w:t>
      </w:r>
      <w:r w:rsidR="0027773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Nous terminons par </w:t>
      </w:r>
      <w:r w:rsidR="000B7520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un pique-nique dans les jardins</w:t>
      </w:r>
      <w:r w:rsidR="0027773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.</w:t>
      </w:r>
    </w:p>
    <w:p w14:paraId="0252EE00" w14:textId="7F4EB149" w:rsidR="00277731" w:rsidRDefault="00277731" w:rsidP="00B3781A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4BAF5E14" w14:textId="1811F938" w:rsidR="000A44A1" w:rsidRDefault="00277731" w:rsidP="002744F4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Ensuite, nous </w:t>
      </w:r>
      <w:r w:rsidR="00360667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roulons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vers </w:t>
      </w:r>
      <w:r w:rsidRPr="00B36CB9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Menton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.  Nous </w:t>
      </w:r>
      <w:r w:rsidR="00B162F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partons à pied du port vers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B162F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la vieille ville et prenons 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l’étroite</w:t>
      </w:r>
      <w:r w:rsidR="00B162F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rue Longue,</w:t>
      </w: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sous le porche, ancienne rue principale de la ville, jusqu’à la basilique St Michel Archange </w:t>
      </w:r>
      <w:r w:rsidR="00D0664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et 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sa façade baroque.  Plus tard, nous montons un grand nombre</w:t>
      </w:r>
      <w:r w:rsidR="00B05F3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de marches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jusqu’au vieux cimetière qui abrite les tombes de quelques célébrités de la ville et en redescendant, nous passons devant la chapelle des pénitents-</w:t>
      </w:r>
      <w:r w:rsidR="00B83983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blancs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B83983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à la belle façade Renaissance, 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où nous avons la chance de rencontrer </w:t>
      </w:r>
      <w:r w:rsidR="00B83983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deux personnes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qui nous </w:t>
      </w:r>
      <w:r w:rsidR="00B83983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donnent quelques explications sur leur ordre. </w:t>
      </w:r>
      <w:r w:rsidR="004A23D3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P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lus tard, nous visitons l’extraordinaire jardin botanique exotique du </w:t>
      </w:r>
      <w:r w:rsidR="001239AF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Val</w:t>
      </w:r>
      <w:r w:rsidR="001239A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proofErr w:type="spellStart"/>
      <w:r w:rsidR="001239AF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Rameh</w:t>
      </w:r>
      <w:proofErr w:type="spellEnd"/>
      <w:r w:rsidR="000A44A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créé au début du XXe siècle et qui possède sur 1 Ha un grand nombre de plantes exotiques et comestibles rassemblées par thème.  Il comporte aussi des tonnelles, bassins à nénuphars et fontaines, …</w:t>
      </w:r>
      <w:r w:rsidR="00D700E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 </w:t>
      </w:r>
      <w:r w:rsidR="000A44A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Nous dînons à Menton et rentrons (très tard) à Nice.</w:t>
      </w:r>
    </w:p>
    <w:p w14:paraId="3128885A" w14:textId="7B03C067" w:rsidR="008831C4" w:rsidRDefault="008831C4" w:rsidP="00B3781A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59F93C35" w14:textId="77777777" w:rsidR="008831C4" w:rsidRDefault="008831C4" w:rsidP="00B3781A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641F40E3" w14:textId="77777777" w:rsidR="000A44A1" w:rsidRDefault="000A44A1" w:rsidP="00B3781A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737CB137" w14:textId="77777777" w:rsidR="008831C4" w:rsidRDefault="008831C4" w:rsidP="00C2380E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5F26CEC6" w14:textId="06E6124F" w:rsidR="008831C4" w:rsidRDefault="008831C4" w:rsidP="00C2380E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 </w:t>
      </w:r>
    </w:p>
    <w:p w14:paraId="59BFA584" w14:textId="77777777" w:rsidR="008831C4" w:rsidRDefault="008831C4" w:rsidP="00C2380E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</w:p>
    <w:p w14:paraId="507D2553" w14:textId="092748DD" w:rsidR="00C2380E" w:rsidRDefault="00454701" w:rsidP="00C2380E">
      <w:pPr>
        <w:suppressAutoHyphens/>
        <w:spacing w:after="0"/>
        <w:ind w:left="340" w:right="5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Dimanche,</w:t>
      </w:r>
      <w:r w:rsidR="006B720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0A44A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c’est le dernier jour.  Nous partons </w:t>
      </w:r>
      <w:r w:rsidR="006B720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avec bagages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dans la direction de </w:t>
      </w:r>
      <w:r w:rsidR="00B3781A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Cannes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et nous</w:t>
      </w:r>
      <w:r w:rsidR="000A44A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nous arrêtons pour admirer et photographie</w:t>
      </w:r>
      <w:r w:rsidR="00F0054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r</w:t>
      </w:r>
      <w:r w:rsidR="000A44A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le paysage de </w:t>
      </w:r>
      <w:r w:rsidR="000A44A1" w:rsidRPr="00B36CB9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l’Estérel</w:t>
      </w:r>
      <w:r w:rsidR="000A44A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 : rochers </w:t>
      </w:r>
      <w:r w:rsidR="00F0054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d’une flamboyante couleur rouge tombant dans la mer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, éternellement bleue !</w:t>
      </w:r>
      <w:r w:rsidR="000A44A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F0054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C’est aussi l’endroit du débarquement allié en 1944. Après le déjeuner, nous visitons à </w:t>
      </w:r>
      <w:r w:rsidR="00B3781A" w:rsidRPr="00B36CB9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fr-LU"/>
        </w:rPr>
        <w:t>Fréjus</w:t>
      </w:r>
      <w:r w:rsidR="00D0664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, </w:t>
      </w:r>
      <w:r w:rsidR="00B3781A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la </w:t>
      </w:r>
      <w:r w:rsidR="00B3781A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chapelle N.D. de Jérusalem</w:t>
      </w:r>
      <w:r w:rsidR="00B3781A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, </w:t>
      </w:r>
      <w:r w:rsidR="00D0664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dernière </w:t>
      </w:r>
      <w:r w:rsidR="00684261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œuvre</w:t>
      </w:r>
      <w:r w:rsidR="00D0664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de Jean</w:t>
      </w:r>
      <w:r w:rsidR="00B3781A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Cocteau</w:t>
      </w:r>
      <w:r w:rsidR="0055592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,</w:t>
      </w:r>
      <w:r w:rsidR="00B5148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F0054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tout aussi extraordinaire que celle de 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Villefranche.  Elle se trouve dans une pinède</w:t>
      </w:r>
      <w:r w:rsidR="00F00542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et représente Jésus et ses apôtres, parmi lesquels on reconnait l’un avec les traits de l’auteur et l’autre ceux de Jean Marais.  Nous voyons aussi le</w:t>
      </w:r>
      <w:r w:rsidR="0055592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 w:rsidR="0055592E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>groupe</w:t>
      </w:r>
      <w:r w:rsidR="000A66E6" w:rsidRPr="00B36CB9">
        <w:rPr>
          <w:rFonts w:ascii="Times New Roman" w:eastAsia="Times New Roman" w:hAnsi="Times New Roman" w:cs="Times New Roman"/>
          <w:sz w:val="24"/>
          <w:szCs w:val="24"/>
          <w:u w:val="single"/>
          <w:lang w:val="fr-LU" w:eastAsia="fr-LU"/>
        </w:rPr>
        <w:t xml:space="preserve"> épiscopal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 : </w:t>
      </w:r>
      <w:r w:rsidR="0055592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ensemble cathédrale du 14</w:t>
      </w:r>
      <w:r w:rsidR="0055592E" w:rsidRPr="0055592E">
        <w:rPr>
          <w:rFonts w:ascii="Times New Roman" w:eastAsia="Times New Roman" w:hAnsi="Times New Roman" w:cs="Times New Roman"/>
          <w:sz w:val="24"/>
          <w:szCs w:val="24"/>
          <w:vertAlign w:val="superscript"/>
          <w:lang w:val="fr-LU" w:eastAsia="fr-LU"/>
        </w:rPr>
        <w:t>e</w:t>
      </w:r>
      <w:r w:rsidR="0055592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siècle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de style roman</w:t>
      </w:r>
      <w:r w:rsidR="0055592E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et cloître Renaissance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du 12</w:t>
      </w:r>
      <w:r w:rsidR="006D371F" w:rsidRPr="006D371F">
        <w:rPr>
          <w:rFonts w:ascii="Times New Roman" w:eastAsia="Times New Roman" w:hAnsi="Times New Roman" w:cs="Times New Roman"/>
          <w:sz w:val="24"/>
          <w:szCs w:val="24"/>
          <w:vertAlign w:val="superscript"/>
          <w:lang w:val="fr-LU" w:eastAsia="fr-LU"/>
        </w:rPr>
        <w:t>e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siècle</w:t>
      </w:r>
      <w:r w:rsidR="0003317B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.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Encore </w:t>
      </w:r>
      <w:r w:rsidR="00E060ED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une</w:t>
      </w:r>
      <w:r w:rsidR="006D371F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dernière promenade dans la ville et enfin, d</w:t>
      </w:r>
      <w:r w:rsidR="00482338"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>épart pour l’aéroport et vol retour.</w:t>
      </w:r>
    </w:p>
    <w:p w14:paraId="1B022BE8" w14:textId="4973AA86" w:rsidR="006450EC" w:rsidRDefault="006450EC" w:rsidP="00C2380E">
      <w:pPr>
        <w:suppressAutoHyphens/>
        <w:spacing w:after="0"/>
        <w:ind w:left="340" w:right="57"/>
        <w:jc w:val="both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  <w:t xml:space="preserve"> </w:t>
      </w:r>
      <w:r>
        <w:rPr>
          <w:noProof/>
        </w:rPr>
        <w:t xml:space="preserve">     </w:t>
      </w:r>
      <w:bookmarkStart w:id="0" w:name="_GoBack"/>
      <w:bookmarkEnd w:id="0"/>
    </w:p>
    <w:p w14:paraId="3FFA1980" w14:textId="78B124D4" w:rsidR="004E2469" w:rsidRDefault="004E2469" w:rsidP="00C2380E">
      <w:pPr>
        <w:suppressAutoHyphens/>
        <w:spacing w:after="0"/>
        <w:ind w:left="340" w:right="57"/>
        <w:jc w:val="both"/>
        <w:rPr>
          <w:noProof/>
        </w:rPr>
      </w:pPr>
    </w:p>
    <w:p w14:paraId="3EDED758" w14:textId="35913D00" w:rsidR="004E2469" w:rsidRDefault="004E2469" w:rsidP="004E2469">
      <w:pPr>
        <w:suppressAutoHyphens/>
        <w:spacing w:after="0"/>
        <w:ind w:left="340" w:right="57"/>
        <w:jc w:val="center"/>
        <w:rPr>
          <w:rFonts w:ascii="Times New Roman" w:eastAsia="Times New Roman" w:hAnsi="Times New Roman" w:cs="Times New Roman"/>
          <w:sz w:val="24"/>
          <w:szCs w:val="24"/>
          <w:lang w:val="fr-LU" w:eastAsia="fr-LU"/>
        </w:rPr>
      </w:pPr>
      <w:r>
        <w:rPr>
          <w:noProof/>
          <w:lang w:eastAsia="fr-BE"/>
        </w:rPr>
        <w:drawing>
          <wp:inline distT="0" distB="0" distL="0" distR="0" wp14:anchorId="018CC59A" wp14:editId="27CA647E">
            <wp:extent cx="5734050" cy="2562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469" w:rsidSect="000D339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5DD60" w14:textId="77777777" w:rsidR="00315450" w:rsidRDefault="00315450" w:rsidP="00D07B4A">
      <w:pPr>
        <w:spacing w:after="0" w:line="240" w:lineRule="auto"/>
      </w:pPr>
      <w:r>
        <w:separator/>
      </w:r>
    </w:p>
  </w:endnote>
  <w:endnote w:type="continuationSeparator" w:id="0">
    <w:p w14:paraId="511EF714" w14:textId="77777777" w:rsidR="00315450" w:rsidRDefault="00315450" w:rsidP="00D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E3C19" w14:textId="77777777" w:rsidR="00D07B4A" w:rsidRDefault="00D07B4A">
    <w:pPr>
      <w:pStyle w:val="Pieddepage"/>
    </w:pPr>
    <w:r w:rsidRPr="00D07B4A">
      <w:rPr>
        <w:u w:val="single"/>
      </w:rPr>
      <w:t>Compte BIL</w:t>
    </w:r>
    <w:r>
      <w:t>: IBAN LU41 0022 1740 2290 0000/BILLLULL</w:t>
    </w:r>
  </w:p>
  <w:p w14:paraId="6FF4696A" w14:textId="77777777" w:rsidR="00D07B4A" w:rsidRDefault="00D07B4A">
    <w:pPr>
      <w:pStyle w:val="Pieddepage"/>
    </w:pPr>
    <w:r w:rsidRPr="00D07B4A">
      <w:rPr>
        <w:u w:val="single"/>
      </w:rPr>
      <w:t>Tél de la Section</w:t>
    </w:r>
    <w:r>
      <w:t>: 00352 621 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E1AAC" w14:textId="77777777" w:rsidR="00315450" w:rsidRDefault="00315450" w:rsidP="00D07B4A">
      <w:pPr>
        <w:spacing w:after="0" w:line="240" w:lineRule="auto"/>
      </w:pPr>
      <w:r>
        <w:separator/>
      </w:r>
    </w:p>
  </w:footnote>
  <w:footnote w:type="continuationSeparator" w:id="0">
    <w:p w14:paraId="57A8D734" w14:textId="77777777" w:rsidR="00315450" w:rsidRDefault="00315450" w:rsidP="00D0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654C"/>
    <w:multiLevelType w:val="hybridMultilevel"/>
    <w:tmpl w:val="04766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26147"/>
    <w:multiLevelType w:val="hybridMultilevel"/>
    <w:tmpl w:val="83B65572"/>
    <w:lvl w:ilvl="0" w:tplc="F5FA0448">
      <w:numFmt w:val="bullet"/>
      <w:lvlText w:val=""/>
      <w:lvlJc w:val="left"/>
      <w:pPr>
        <w:ind w:left="70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D3391"/>
    <w:rsid w:val="00001460"/>
    <w:rsid w:val="00006576"/>
    <w:rsid w:val="000071B1"/>
    <w:rsid w:val="0003317B"/>
    <w:rsid w:val="000372DB"/>
    <w:rsid w:val="00053388"/>
    <w:rsid w:val="00060293"/>
    <w:rsid w:val="000605C3"/>
    <w:rsid w:val="00083FF7"/>
    <w:rsid w:val="00092631"/>
    <w:rsid w:val="0009482C"/>
    <w:rsid w:val="000A44A1"/>
    <w:rsid w:val="000A500E"/>
    <w:rsid w:val="000A66E6"/>
    <w:rsid w:val="000B67B3"/>
    <w:rsid w:val="000B7520"/>
    <w:rsid w:val="000C0D2A"/>
    <w:rsid w:val="000D137F"/>
    <w:rsid w:val="000D3391"/>
    <w:rsid w:val="000E102F"/>
    <w:rsid w:val="000F1385"/>
    <w:rsid w:val="0010060F"/>
    <w:rsid w:val="001062D1"/>
    <w:rsid w:val="0011648B"/>
    <w:rsid w:val="00116B7D"/>
    <w:rsid w:val="001239AF"/>
    <w:rsid w:val="00135318"/>
    <w:rsid w:val="0014283C"/>
    <w:rsid w:val="00153091"/>
    <w:rsid w:val="00166C5B"/>
    <w:rsid w:val="00170657"/>
    <w:rsid w:val="00183E99"/>
    <w:rsid w:val="001A000D"/>
    <w:rsid w:val="001A08B6"/>
    <w:rsid w:val="001A4D2F"/>
    <w:rsid w:val="001B7F24"/>
    <w:rsid w:val="001E32EE"/>
    <w:rsid w:val="001E39EF"/>
    <w:rsid w:val="001F3BC7"/>
    <w:rsid w:val="00205A12"/>
    <w:rsid w:val="002106A0"/>
    <w:rsid w:val="00220A8A"/>
    <w:rsid w:val="00221B1A"/>
    <w:rsid w:val="0022558E"/>
    <w:rsid w:val="0025186B"/>
    <w:rsid w:val="00266117"/>
    <w:rsid w:val="002744F4"/>
    <w:rsid w:val="00275154"/>
    <w:rsid w:val="00275633"/>
    <w:rsid w:val="00277731"/>
    <w:rsid w:val="00283D0D"/>
    <w:rsid w:val="0029683A"/>
    <w:rsid w:val="002A6635"/>
    <w:rsid w:val="002B0EB0"/>
    <w:rsid w:val="002C3823"/>
    <w:rsid w:val="002D147E"/>
    <w:rsid w:val="002D6986"/>
    <w:rsid w:val="0030576D"/>
    <w:rsid w:val="00315450"/>
    <w:rsid w:val="003312B1"/>
    <w:rsid w:val="00352BB6"/>
    <w:rsid w:val="00360667"/>
    <w:rsid w:val="00372651"/>
    <w:rsid w:val="00374B43"/>
    <w:rsid w:val="00377C83"/>
    <w:rsid w:val="0039441D"/>
    <w:rsid w:val="003A649C"/>
    <w:rsid w:val="003B3663"/>
    <w:rsid w:val="003B7C53"/>
    <w:rsid w:val="003E1760"/>
    <w:rsid w:val="00402EBB"/>
    <w:rsid w:val="00411885"/>
    <w:rsid w:val="00425B90"/>
    <w:rsid w:val="0044474A"/>
    <w:rsid w:val="00454701"/>
    <w:rsid w:val="004550D1"/>
    <w:rsid w:val="004555BC"/>
    <w:rsid w:val="00482338"/>
    <w:rsid w:val="00492701"/>
    <w:rsid w:val="0049514A"/>
    <w:rsid w:val="004962A1"/>
    <w:rsid w:val="004965C5"/>
    <w:rsid w:val="004A23D3"/>
    <w:rsid w:val="004A2F68"/>
    <w:rsid w:val="004B179A"/>
    <w:rsid w:val="004D3967"/>
    <w:rsid w:val="004E212A"/>
    <w:rsid w:val="004E2469"/>
    <w:rsid w:val="004E5628"/>
    <w:rsid w:val="004F281B"/>
    <w:rsid w:val="00525832"/>
    <w:rsid w:val="005347D8"/>
    <w:rsid w:val="00545FB3"/>
    <w:rsid w:val="00554B81"/>
    <w:rsid w:val="0055592E"/>
    <w:rsid w:val="005602F7"/>
    <w:rsid w:val="00587397"/>
    <w:rsid w:val="00591916"/>
    <w:rsid w:val="00594DDD"/>
    <w:rsid w:val="00597FCB"/>
    <w:rsid w:val="005A179C"/>
    <w:rsid w:val="005B7EE0"/>
    <w:rsid w:val="005C0A94"/>
    <w:rsid w:val="005C7277"/>
    <w:rsid w:val="005D2CBC"/>
    <w:rsid w:val="005D4869"/>
    <w:rsid w:val="005E1746"/>
    <w:rsid w:val="005E19AE"/>
    <w:rsid w:val="005E4ED9"/>
    <w:rsid w:val="005F03AF"/>
    <w:rsid w:val="005F4DE0"/>
    <w:rsid w:val="0060392B"/>
    <w:rsid w:val="00610415"/>
    <w:rsid w:val="0061051D"/>
    <w:rsid w:val="00620597"/>
    <w:rsid w:val="006376E6"/>
    <w:rsid w:val="006450EC"/>
    <w:rsid w:val="00662EDE"/>
    <w:rsid w:val="00663D17"/>
    <w:rsid w:val="00684261"/>
    <w:rsid w:val="00693087"/>
    <w:rsid w:val="00695DB2"/>
    <w:rsid w:val="006A14EF"/>
    <w:rsid w:val="006B6DCE"/>
    <w:rsid w:val="006B7201"/>
    <w:rsid w:val="006D2789"/>
    <w:rsid w:val="006D371F"/>
    <w:rsid w:val="006D5AE9"/>
    <w:rsid w:val="006D5E7F"/>
    <w:rsid w:val="006D6FAA"/>
    <w:rsid w:val="006D77F3"/>
    <w:rsid w:val="006E67F2"/>
    <w:rsid w:val="006F349B"/>
    <w:rsid w:val="006F7C97"/>
    <w:rsid w:val="00702239"/>
    <w:rsid w:val="0071252C"/>
    <w:rsid w:val="00713EFF"/>
    <w:rsid w:val="00713F9C"/>
    <w:rsid w:val="007209D0"/>
    <w:rsid w:val="00726070"/>
    <w:rsid w:val="00737B1E"/>
    <w:rsid w:val="007423F7"/>
    <w:rsid w:val="007448D8"/>
    <w:rsid w:val="00747431"/>
    <w:rsid w:val="00755DDF"/>
    <w:rsid w:val="00761970"/>
    <w:rsid w:val="00772935"/>
    <w:rsid w:val="00773F84"/>
    <w:rsid w:val="0079334A"/>
    <w:rsid w:val="00794B45"/>
    <w:rsid w:val="007A0CBF"/>
    <w:rsid w:val="007A2311"/>
    <w:rsid w:val="007A3FE1"/>
    <w:rsid w:val="007A569F"/>
    <w:rsid w:val="007D39DF"/>
    <w:rsid w:val="007D4056"/>
    <w:rsid w:val="007E1074"/>
    <w:rsid w:val="007E226A"/>
    <w:rsid w:val="007E2C86"/>
    <w:rsid w:val="007E693D"/>
    <w:rsid w:val="007F0996"/>
    <w:rsid w:val="008014D8"/>
    <w:rsid w:val="00805130"/>
    <w:rsid w:val="00805468"/>
    <w:rsid w:val="0080732B"/>
    <w:rsid w:val="00812BDA"/>
    <w:rsid w:val="0081433A"/>
    <w:rsid w:val="0081494E"/>
    <w:rsid w:val="00840F11"/>
    <w:rsid w:val="008444E1"/>
    <w:rsid w:val="00852D3A"/>
    <w:rsid w:val="00865DD6"/>
    <w:rsid w:val="00866D13"/>
    <w:rsid w:val="00867A8E"/>
    <w:rsid w:val="00871D6D"/>
    <w:rsid w:val="00874E4E"/>
    <w:rsid w:val="00877757"/>
    <w:rsid w:val="0088247B"/>
    <w:rsid w:val="008831C4"/>
    <w:rsid w:val="008861B1"/>
    <w:rsid w:val="0089382A"/>
    <w:rsid w:val="008A7229"/>
    <w:rsid w:val="008B0B15"/>
    <w:rsid w:val="008B33C1"/>
    <w:rsid w:val="008B3ED4"/>
    <w:rsid w:val="008C38F2"/>
    <w:rsid w:val="008C4695"/>
    <w:rsid w:val="008C78E5"/>
    <w:rsid w:val="008E214F"/>
    <w:rsid w:val="008E60AB"/>
    <w:rsid w:val="00915DDE"/>
    <w:rsid w:val="00935D97"/>
    <w:rsid w:val="0094336C"/>
    <w:rsid w:val="0094341C"/>
    <w:rsid w:val="00943E29"/>
    <w:rsid w:val="0094566A"/>
    <w:rsid w:val="00950CAB"/>
    <w:rsid w:val="00954374"/>
    <w:rsid w:val="00955FAE"/>
    <w:rsid w:val="00960609"/>
    <w:rsid w:val="0097113E"/>
    <w:rsid w:val="00971B65"/>
    <w:rsid w:val="00974916"/>
    <w:rsid w:val="00981C2B"/>
    <w:rsid w:val="00987F37"/>
    <w:rsid w:val="009902DB"/>
    <w:rsid w:val="00990786"/>
    <w:rsid w:val="009B4D68"/>
    <w:rsid w:val="009B7CC4"/>
    <w:rsid w:val="009D320D"/>
    <w:rsid w:val="009D3FB9"/>
    <w:rsid w:val="009D71F5"/>
    <w:rsid w:val="009F1A1B"/>
    <w:rsid w:val="00A123D6"/>
    <w:rsid w:val="00A12AF8"/>
    <w:rsid w:val="00A149F5"/>
    <w:rsid w:val="00A21BE1"/>
    <w:rsid w:val="00A31870"/>
    <w:rsid w:val="00A32BEF"/>
    <w:rsid w:val="00A417C6"/>
    <w:rsid w:val="00A664DA"/>
    <w:rsid w:val="00A71A57"/>
    <w:rsid w:val="00A7394F"/>
    <w:rsid w:val="00A77DE2"/>
    <w:rsid w:val="00AA3EEB"/>
    <w:rsid w:val="00AA7EEC"/>
    <w:rsid w:val="00AD071E"/>
    <w:rsid w:val="00AE5AD8"/>
    <w:rsid w:val="00AE5BD8"/>
    <w:rsid w:val="00AF65F8"/>
    <w:rsid w:val="00AF7A2A"/>
    <w:rsid w:val="00B05F32"/>
    <w:rsid w:val="00B15865"/>
    <w:rsid w:val="00B162FE"/>
    <w:rsid w:val="00B21066"/>
    <w:rsid w:val="00B36CB9"/>
    <w:rsid w:val="00B3781A"/>
    <w:rsid w:val="00B4431F"/>
    <w:rsid w:val="00B5148B"/>
    <w:rsid w:val="00B60DD4"/>
    <w:rsid w:val="00B7074E"/>
    <w:rsid w:val="00B71E59"/>
    <w:rsid w:val="00B83983"/>
    <w:rsid w:val="00B85BF0"/>
    <w:rsid w:val="00B9342C"/>
    <w:rsid w:val="00BA0F16"/>
    <w:rsid w:val="00BA1D36"/>
    <w:rsid w:val="00BA32C8"/>
    <w:rsid w:val="00BA39FE"/>
    <w:rsid w:val="00BB20CD"/>
    <w:rsid w:val="00BB71C5"/>
    <w:rsid w:val="00BB74A2"/>
    <w:rsid w:val="00BC19C8"/>
    <w:rsid w:val="00BC2E33"/>
    <w:rsid w:val="00BC4BD7"/>
    <w:rsid w:val="00BD1241"/>
    <w:rsid w:val="00BE1234"/>
    <w:rsid w:val="00BE66AC"/>
    <w:rsid w:val="00BF196F"/>
    <w:rsid w:val="00C2380E"/>
    <w:rsid w:val="00C31053"/>
    <w:rsid w:val="00C32B70"/>
    <w:rsid w:val="00C41203"/>
    <w:rsid w:val="00C47D7C"/>
    <w:rsid w:val="00C54889"/>
    <w:rsid w:val="00C66C50"/>
    <w:rsid w:val="00C67833"/>
    <w:rsid w:val="00C67F99"/>
    <w:rsid w:val="00C72D4F"/>
    <w:rsid w:val="00C769DD"/>
    <w:rsid w:val="00C77E27"/>
    <w:rsid w:val="00C80581"/>
    <w:rsid w:val="00C83618"/>
    <w:rsid w:val="00C86256"/>
    <w:rsid w:val="00C9631A"/>
    <w:rsid w:val="00CB0A68"/>
    <w:rsid w:val="00CB4BD7"/>
    <w:rsid w:val="00CE5F8D"/>
    <w:rsid w:val="00CE7A62"/>
    <w:rsid w:val="00CF7B0E"/>
    <w:rsid w:val="00D05C11"/>
    <w:rsid w:val="00D06381"/>
    <w:rsid w:val="00D0664F"/>
    <w:rsid w:val="00D07B4A"/>
    <w:rsid w:val="00D1349C"/>
    <w:rsid w:val="00D30116"/>
    <w:rsid w:val="00D4226D"/>
    <w:rsid w:val="00D47041"/>
    <w:rsid w:val="00D55B75"/>
    <w:rsid w:val="00D66446"/>
    <w:rsid w:val="00D700E2"/>
    <w:rsid w:val="00D73809"/>
    <w:rsid w:val="00D827A9"/>
    <w:rsid w:val="00D8339A"/>
    <w:rsid w:val="00D840FC"/>
    <w:rsid w:val="00D93C66"/>
    <w:rsid w:val="00D94277"/>
    <w:rsid w:val="00DA0A02"/>
    <w:rsid w:val="00DA24F9"/>
    <w:rsid w:val="00DA2B86"/>
    <w:rsid w:val="00DA31F2"/>
    <w:rsid w:val="00DA3FF0"/>
    <w:rsid w:val="00DA459B"/>
    <w:rsid w:val="00DB0ED7"/>
    <w:rsid w:val="00DB4944"/>
    <w:rsid w:val="00DC119D"/>
    <w:rsid w:val="00DC64BB"/>
    <w:rsid w:val="00DC6834"/>
    <w:rsid w:val="00DD7B04"/>
    <w:rsid w:val="00DE2111"/>
    <w:rsid w:val="00DF156F"/>
    <w:rsid w:val="00E01820"/>
    <w:rsid w:val="00E060ED"/>
    <w:rsid w:val="00E07C3F"/>
    <w:rsid w:val="00E207B6"/>
    <w:rsid w:val="00E226B7"/>
    <w:rsid w:val="00E254CE"/>
    <w:rsid w:val="00E32EC7"/>
    <w:rsid w:val="00E366DD"/>
    <w:rsid w:val="00E41109"/>
    <w:rsid w:val="00E52455"/>
    <w:rsid w:val="00E53429"/>
    <w:rsid w:val="00E54849"/>
    <w:rsid w:val="00E54B59"/>
    <w:rsid w:val="00E61F65"/>
    <w:rsid w:val="00E65380"/>
    <w:rsid w:val="00E77EE1"/>
    <w:rsid w:val="00E84077"/>
    <w:rsid w:val="00E8413B"/>
    <w:rsid w:val="00E97D8A"/>
    <w:rsid w:val="00EA38DA"/>
    <w:rsid w:val="00ED2BF1"/>
    <w:rsid w:val="00ED6EBF"/>
    <w:rsid w:val="00EF655C"/>
    <w:rsid w:val="00F00542"/>
    <w:rsid w:val="00F11492"/>
    <w:rsid w:val="00F16193"/>
    <w:rsid w:val="00F2297F"/>
    <w:rsid w:val="00F24826"/>
    <w:rsid w:val="00F329AB"/>
    <w:rsid w:val="00F62110"/>
    <w:rsid w:val="00F62F61"/>
    <w:rsid w:val="00F6385E"/>
    <w:rsid w:val="00F71BEF"/>
    <w:rsid w:val="00F76555"/>
    <w:rsid w:val="00F84C55"/>
    <w:rsid w:val="00F926EA"/>
    <w:rsid w:val="00F92D78"/>
    <w:rsid w:val="00F95985"/>
    <w:rsid w:val="00FA012D"/>
    <w:rsid w:val="00FA5CBF"/>
    <w:rsid w:val="00FB200C"/>
    <w:rsid w:val="00FC4D16"/>
    <w:rsid w:val="00FC7AFE"/>
    <w:rsid w:val="00FD0B91"/>
    <w:rsid w:val="00FD5738"/>
    <w:rsid w:val="00FD5849"/>
    <w:rsid w:val="00FE1FD9"/>
    <w:rsid w:val="00FE4D74"/>
    <w:rsid w:val="00FF241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F570"/>
  <w15:docId w15:val="{778F7072-40DB-4D7D-9A94-85A994E2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B4A"/>
  </w:style>
  <w:style w:type="paragraph" w:styleId="Pieddepage">
    <w:name w:val="footer"/>
    <w:basedOn w:val="Normal"/>
    <w:link w:val="Pieddepag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B4A"/>
  </w:style>
  <w:style w:type="character" w:styleId="Lienhypertexte">
    <w:name w:val="Hyperlink"/>
    <w:basedOn w:val="Policepardfaut"/>
    <w:uiPriority w:val="99"/>
    <w:unhideWhenUsed/>
    <w:rsid w:val="00D05C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5C1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0014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1460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37B1E"/>
    <w:pPr>
      <w:ind w:left="720"/>
      <w:contextualSpacing/>
    </w:pPr>
  </w:style>
  <w:style w:type="paragraph" w:styleId="Sansinterligne">
    <w:name w:val="No Spacing"/>
    <w:uiPriority w:val="1"/>
    <w:qFormat/>
    <w:rsid w:val="00D827A9"/>
    <w:pPr>
      <w:spacing w:after="0" w:line="240" w:lineRule="auto"/>
    </w:pPr>
  </w:style>
  <w:style w:type="character" w:customStyle="1" w:styleId="lrzxr">
    <w:name w:val="lrzxr"/>
    <w:basedOn w:val="Policepardfaut"/>
    <w:rsid w:val="008C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2021-06-27T14:20:00Z</cp:lastPrinted>
  <dcterms:created xsi:type="dcterms:W3CDTF">2021-11-13T14:49:00Z</dcterms:created>
  <dcterms:modified xsi:type="dcterms:W3CDTF">2025-02-09T17:34:00Z</dcterms:modified>
</cp:coreProperties>
</file>